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BCD" w:rsidRPr="002E2BCD" w:rsidRDefault="002E2BCD" w:rsidP="002E2BCD">
      <w:pPr>
        <w:spacing w:after="0" w:line="240" w:lineRule="atLeast"/>
        <w:jc w:val="center"/>
        <w:rPr>
          <w:rFonts w:ascii="Times New Roman" w:eastAsia="Times New Roman" w:hAnsi="Times New Roman" w:cs="Times New Roman"/>
          <w:color w:val="000000"/>
          <w:sz w:val="20"/>
          <w:szCs w:val="20"/>
          <w:lang w:eastAsia="tr-TR"/>
        </w:rPr>
      </w:pPr>
      <w:r w:rsidRPr="002E2BCD">
        <w:rPr>
          <w:rFonts w:ascii="Times New Roman" w:eastAsia="Times New Roman" w:hAnsi="Times New Roman" w:cs="Times New Roman"/>
          <w:color w:val="000000"/>
          <w:sz w:val="18"/>
          <w:szCs w:val="18"/>
          <w:lang w:eastAsia="tr-TR"/>
        </w:rPr>
        <w:t>TAŞINMAZ MAL SATILACAKTIR</w:t>
      </w:r>
    </w:p>
    <w:p w:rsidR="002E2BCD" w:rsidRPr="002E2BCD" w:rsidRDefault="002E2BCD" w:rsidP="002E2BCD">
      <w:pPr>
        <w:spacing w:after="0" w:line="240" w:lineRule="atLeast"/>
        <w:ind w:firstLine="567"/>
        <w:jc w:val="both"/>
        <w:rPr>
          <w:rFonts w:ascii="Times New Roman" w:eastAsia="Times New Roman" w:hAnsi="Times New Roman" w:cs="Times New Roman"/>
          <w:color w:val="000000"/>
          <w:sz w:val="20"/>
          <w:szCs w:val="20"/>
          <w:lang w:eastAsia="tr-TR"/>
        </w:rPr>
      </w:pPr>
      <w:r w:rsidRPr="002E2BCD">
        <w:rPr>
          <w:rFonts w:ascii="Times New Roman" w:eastAsia="Times New Roman" w:hAnsi="Times New Roman" w:cs="Times New Roman"/>
          <w:b/>
          <w:bCs/>
          <w:color w:val="0000CC"/>
          <w:sz w:val="18"/>
          <w:szCs w:val="18"/>
          <w:lang w:eastAsia="tr-TR"/>
        </w:rPr>
        <w:t>Ankara Defterdarlığı Milli Emlak Dairesi Başkanlığı Ulus Emlak Müdürlüğünden:</w:t>
      </w:r>
    </w:p>
    <w:p w:rsidR="002E2BCD" w:rsidRPr="002E2BCD" w:rsidRDefault="002E2BCD" w:rsidP="002E2BCD">
      <w:pPr>
        <w:spacing w:after="0" w:line="240" w:lineRule="atLeast"/>
        <w:ind w:firstLine="567"/>
        <w:jc w:val="both"/>
        <w:rPr>
          <w:rFonts w:ascii="Times New Roman" w:eastAsia="Times New Roman" w:hAnsi="Times New Roman" w:cs="Times New Roman"/>
          <w:color w:val="000000"/>
          <w:sz w:val="20"/>
          <w:szCs w:val="20"/>
          <w:lang w:eastAsia="tr-TR"/>
        </w:rPr>
      </w:pPr>
      <w:r w:rsidRPr="002E2BCD">
        <w:rPr>
          <w:rFonts w:ascii="Times New Roman" w:eastAsia="Times New Roman" w:hAnsi="Times New Roman" w:cs="Times New Roman"/>
          <w:color w:val="000000"/>
          <w:sz w:val="18"/>
          <w:szCs w:val="18"/>
          <w:lang w:eastAsia="tr-TR"/>
        </w:rPr>
        <w:t> </w:t>
      </w:r>
    </w:p>
    <w:tbl>
      <w:tblPr>
        <w:tblW w:w="14175" w:type="dxa"/>
        <w:tblInd w:w="559" w:type="dxa"/>
        <w:tblCellMar>
          <w:left w:w="0" w:type="dxa"/>
          <w:right w:w="0" w:type="dxa"/>
        </w:tblCellMar>
        <w:tblLook w:val="04A0"/>
      </w:tblPr>
      <w:tblGrid>
        <w:gridCol w:w="569"/>
        <w:gridCol w:w="1179"/>
        <w:gridCol w:w="690"/>
        <w:gridCol w:w="1001"/>
        <w:gridCol w:w="590"/>
        <w:gridCol w:w="811"/>
        <w:gridCol w:w="1314"/>
        <w:gridCol w:w="1385"/>
        <w:gridCol w:w="1068"/>
        <w:gridCol w:w="1248"/>
        <w:gridCol w:w="1625"/>
        <w:gridCol w:w="1655"/>
        <w:gridCol w:w="1040"/>
      </w:tblGrid>
      <w:tr w:rsidR="002E2BCD" w:rsidRPr="002E2BCD" w:rsidTr="002E2BCD">
        <w:trPr>
          <w:trHeight w:val="20"/>
        </w:trPr>
        <w:tc>
          <w:tcPr>
            <w:tcW w:w="5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SIRA NO</w:t>
            </w:r>
          </w:p>
        </w:tc>
        <w:tc>
          <w:tcPr>
            <w:tcW w:w="117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DOSYA</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İLÇE</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MAH/KÖY</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ADA</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PARSEL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YÜZÖLÇÜM M²</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HAZİNE HİSSESİ M²</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VASFI (CİNSİ)</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İMAR DURUMU</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TAHMİNİ BEDELİ (TL)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GEÇİCİ TEMİNATI (TL)</w:t>
            </w:r>
          </w:p>
        </w:tc>
        <w:tc>
          <w:tcPr>
            <w:tcW w:w="104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İHALE SAATİ</w:t>
            </w:r>
          </w:p>
        </w:tc>
      </w:tr>
      <w:tr w:rsidR="002E2BCD" w:rsidRPr="002E2BCD" w:rsidTr="002E2BCD">
        <w:trPr>
          <w:trHeight w:val="20"/>
        </w:trPr>
        <w:tc>
          <w:tcPr>
            <w:tcW w:w="56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1</w:t>
            </w:r>
          </w:p>
        </w:tc>
        <w:tc>
          <w:tcPr>
            <w:tcW w:w="117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proofErr w:type="gramStart"/>
            <w:r w:rsidRPr="002E2BCD">
              <w:rPr>
                <w:rFonts w:ascii="Times New Roman" w:eastAsia="Times New Roman" w:hAnsi="Times New Roman" w:cs="Times New Roman"/>
                <w:sz w:val="18"/>
                <w:lang w:eastAsia="tr-TR"/>
              </w:rPr>
              <w:t>06060108351</w:t>
            </w:r>
            <w:proofErr w:type="gramEnd"/>
          </w:p>
        </w:tc>
        <w:tc>
          <w:tcPr>
            <w:tcW w:w="0" w:type="auto"/>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Mamak</w:t>
            </w:r>
          </w:p>
        </w:tc>
        <w:tc>
          <w:tcPr>
            <w:tcW w:w="0" w:type="auto"/>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Ege</w:t>
            </w:r>
          </w:p>
        </w:tc>
        <w:tc>
          <w:tcPr>
            <w:tcW w:w="0" w:type="auto"/>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51488</w:t>
            </w:r>
          </w:p>
        </w:tc>
        <w:tc>
          <w:tcPr>
            <w:tcW w:w="0" w:type="auto"/>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1</w:t>
            </w:r>
          </w:p>
        </w:tc>
        <w:tc>
          <w:tcPr>
            <w:tcW w:w="0" w:type="auto"/>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3.757,00</w:t>
            </w:r>
          </w:p>
        </w:tc>
        <w:tc>
          <w:tcPr>
            <w:tcW w:w="0" w:type="auto"/>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3.757,00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Arsa</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Ticaret Alanı</w:t>
            </w:r>
          </w:p>
        </w:tc>
        <w:tc>
          <w:tcPr>
            <w:tcW w:w="0" w:type="auto"/>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5.071.950,00</w:t>
            </w:r>
          </w:p>
        </w:tc>
        <w:tc>
          <w:tcPr>
            <w:tcW w:w="0" w:type="auto"/>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1.014.390,00</w:t>
            </w:r>
          </w:p>
        </w:tc>
        <w:tc>
          <w:tcPr>
            <w:tcW w:w="10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E2BCD" w:rsidRPr="002E2BCD" w:rsidRDefault="002E2BCD" w:rsidP="002E2BCD">
            <w:pPr>
              <w:spacing w:after="0" w:line="20" w:lineRule="atLeast"/>
              <w:jc w:val="center"/>
              <w:rPr>
                <w:rFonts w:ascii="Times New Roman" w:eastAsia="Times New Roman" w:hAnsi="Times New Roman" w:cs="Times New Roman"/>
                <w:sz w:val="20"/>
                <w:szCs w:val="20"/>
                <w:lang w:eastAsia="tr-TR"/>
              </w:rPr>
            </w:pPr>
            <w:r w:rsidRPr="002E2BCD">
              <w:rPr>
                <w:rFonts w:ascii="Times New Roman" w:eastAsia="Times New Roman" w:hAnsi="Times New Roman" w:cs="Times New Roman"/>
                <w:sz w:val="18"/>
                <w:szCs w:val="18"/>
                <w:lang w:eastAsia="tr-TR"/>
              </w:rPr>
              <w:t>09.00</w:t>
            </w:r>
          </w:p>
        </w:tc>
      </w:tr>
    </w:tbl>
    <w:p w:rsidR="002E2BCD" w:rsidRPr="002E2BCD" w:rsidRDefault="002E2BCD" w:rsidP="002E2BCD">
      <w:pPr>
        <w:spacing w:after="0" w:line="240" w:lineRule="atLeast"/>
        <w:ind w:firstLine="567"/>
        <w:jc w:val="both"/>
        <w:rPr>
          <w:rFonts w:ascii="Times New Roman" w:eastAsia="Times New Roman" w:hAnsi="Times New Roman" w:cs="Times New Roman"/>
          <w:color w:val="000000"/>
          <w:sz w:val="20"/>
          <w:szCs w:val="20"/>
          <w:lang w:eastAsia="tr-TR"/>
        </w:rPr>
      </w:pPr>
      <w:r w:rsidRPr="002E2BCD">
        <w:rPr>
          <w:rFonts w:ascii="Times New Roman" w:eastAsia="Times New Roman" w:hAnsi="Times New Roman" w:cs="Times New Roman"/>
          <w:color w:val="000000"/>
          <w:sz w:val="18"/>
          <w:szCs w:val="18"/>
          <w:lang w:eastAsia="tr-TR"/>
        </w:rPr>
        <w:t> </w:t>
      </w:r>
    </w:p>
    <w:p w:rsidR="002E2BCD" w:rsidRPr="002E2BCD" w:rsidRDefault="002E2BCD" w:rsidP="002E2BCD">
      <w:pPr>
        <w:spacing w:after="0" w:line="240" w:lineRule="atLeast"/>
        <w:ind w:firstLine="567"/>
        <w:jc w:val="both"/>
        <w:rPr>
          <w:rFonts w:ascii="Times New Roman" w:eastAsia="Times New Roman" w:hAnsi="Times New Roman" w:cs="Times New Roman"/>
          <w:color w:val="000000"/>
          <w:sz w:val="20"/>
          <w:szCs w:val="20"/>
          <w:lang w:eastAsia="tr-TR"/>
        </w:rPr>
      </w:pPr>
      <w:r w:rsidRPr="002E2BCD">
        <w:rPr>
          <w:rFonts w:ascii="Times New Roman" w:eastAsia="Times New Roman" w:hAnsi="Times New Roman" w:cs="Times New Roman"/>
          <w:color w:val="000000"/>
          <w:sz w:val="18"/>
          <w:szCs w:val="18"/>
          <w:lang w:eastAsia="tr-TR"/>
        </w:rPr>
        <w:t>1 - Yukarıda nitelikleri belirtilen taşınmazın satış ihalesi 2886 sayılı Kanunun 45. maddesi uyarınca Açık Teklif Usulü ile</w:t>
      </w:r>
      <w:r w:rsidRPr="002E2BCD">
        <w:rPr>
          <w:rFonts w:ascii="Times New Roman" w:eastAsia="Times New Roman" w:hAnsi="Times New Roman" w:cs="Times New Roman"/>
          <w:color w:val="000000"/>
          <w:sz w:val="18"/>
          <w:lang w:eastAsia="tr-TR"/>
        </w:rPr>
        <w:t> </w:t>
      </w:r>
      <w:proofErr w:type="gramStart"/>
      <w:r w:rsidRPr="002E2BCD">
        <w:rPr>
          <w:rFonts w:ascii="Times New Roman" w:eastAsia="Times New Roman" w:hAnsi="Times New Roman" w:cs="Times New Roman"/>
          <w:color w:val="000000"/>
          <w:sz w:val="18"/>
          <w:lang w:eastAsia="tr-TR"/>
        </w:rPr>
        <w:t>22/11/2016</w:t>
      </w:r>
      <w:proofErr w:type="gramEnd"/>
      <w:r w:rsidRPr="002E2BCD">
        <w:rPr>
          <w:rFonts w:ascii="Times New Roman" w:eastAsia="Times New Roman" w:hAnsi="Times New Roman" w:cs="Times New Roman"/>
          <w:color w:val="000000"/>
          <w:sz w:val="18"/>
          <w:lang w:eastAsia="tr-TR"/>
        </w:rPr>
        <w:t> </w:t>
      </w:r>
      <w:r w:rsidRPr="002E2BCD">
        <w:rPr>
          <w:rFonts w:ascii="Times New Roman" w:eastAsia="Times New Roman" w:hAnsi="Times New Roman" w:cs="Times New Roman"/>
          <w:color w:val="000000"/>
          <w:sz w:val="18"/>
          <w:szCs w:val="18"/>
          <w:lang w:eastAsia="tr-TR"/>
        </w:rPr>
        <w:t>tarihinde saat 09:00'dan itibaren yukarıda belirtilen saatlerde sırasıyla Defterdarlık İhale Salonunda, Ulus Emlak Müdürlüğünce oluşturulacak komisyonca yapılacaktır.</w:t>
      </w:r>
      <w:r w:rsidRPr="002E2BCD">
        <w:rPr>
          <w:rFonts w:ascii="Times New Roman" w:eastAsia="Times New Roman" w:hAnsi="Times New Roman" w:cs="Times New Roman"/>
          <w:color w:val="000000"/>
          <w:sz w:val="18"/>
          <w:lang w:eastAsia="tr-TR"/>
        </w:rPr>
        <w:t> </w:t>
      </w:r>
    </w:p>
    <w:p w:rsidR="002E2BCD" w:rsidRPr="002E2BCD" w:rsidRDefault="002E2BCD" w:rsidP="002E2BCD">
      <w:pPr>
        <w:spacing w:after="0" w:line="240" w:lineRule="atLeast"/>
        <w:ind w:firstLine="567"/>
        <w:jc w:val="both"/>
        <w:rPr>
          <w:rFonts w:ascii="Times New Roman" w:eastAsia="Times New Roman" w:hAnsi="Times New Roman" w:cs="Times New Roman"/>
          <w:color w:val="000000"/>
          <w:sz w:val="20"/>
          <w:szCs w:val="20"/>
          <w:lang w:eastAsia="tr-TR"/>
        </w:rPr>
      </w:pPr>
      <w:r w:rsidRPr="002E2BCD">
        <w:rPr>
          <w:rFonts w:ascii="Times New Roman" w:eastAsia="Times New Roman" w:hAnsi="Times New Roman" w:cs="Times New Roman"/>
          <w:color w:val="000000"/>
          <w:sz w:val="18"/>
          <w:szCs w:val="18"/>
          <w:lang w:eastAsia="tr-TR"/>
        </w:rPr>
        <w:t>2 - İsteklilerin ihaleye katılabilmeleri için;</w:t>
      </w:r>
      <w:r w:rsidRPr="002E2BCD">
        <w:rPr>
          <w:rFonts w:ascii="Times New Roman" w:eastAsia="Times New Roman" w:hAnsi="Times New Roman" w:cs="Times New Roman"/>
          <w:color w:val="000000"/>
          <w:sz w:val="18"/>
          <w:lang w:eastAsia="tr-TR"/>
        </w:rPr>
        <w:t> </w:t>
      </w:r>
    </w:p>
    <w:p w:rsidR="002E2BCD" w:rsidRPr="002E2BCD" w:rsidRDefault="002E2BCD" w:rsidP="002E2BCD">
      <w:pPr>
        <w:spacing w:after="0" w:line="240" w:lineRule="atLeast"/>
        <w:ind w:firstLine="567"/>
        <w:jc w:val="both"/>
        <w:rPr>
          <w:rFonts w:ascii="Times New Roman" w:eastAsia="Times New Roman" w:hAnsi="Times New Roman" w:cs="Times New Roman"/>
          <w:color w:val="000000"/>
          <w:sz w:val="20"/>
          <w:szCs w:val="20"/>
          <w:lang w:eastAsia="tr-TR"/>
        </w:rPr>
      </w:pPr>
      <w:r w:rsidRPr="002E2BCD">
        <w:rPr>
          <w:rFonts w:ascii="Times New Roman" w:eastAsia="Times New Roman" w:hAnsi="Times New Roman" w:cs="Times New Roman"/>
          <w:color w:val="000000"/>
          <w:sz w:val="18"/>
          <w:szCs w:val="18"/>
          <w:lang w:eastAsia="tr-TR"/>
        </w:rPr>
        <w:t>a) Gerçek kişilerde: Yasal yerleşim yeri belgesi (</w:t>
      </w:r>
      <w:proofErr w:type="gramStart"/>
      <w:r w:rsidRPr="002E2BCD">
        <w:rPr>
          <w:rFonts w:ascii="Times New Roman" w:eastAsia="Times New Roman" w:hAnsi="Times New Roman" w:cs="Times New Roman"/>
          <w:color w:val="000000"/>
          <w:sz w:val="18"/>
          <w:lang w:eastAsia="tr-TR"/>
        </w:rPr>
        <w:t>İkametgah</w:t>
      </w:r>
      <w:proofErr w:type="gramEnd"/>
      <w:r w:rsidRPr="002E2BCD">
        <w:rPr>
          <w:rFonts w:ascii="Times New Roman" w:eastAsia="Times New Roman" w:hAnsi="Times New Roman" w:cs="Times New Roman"/>
          <w:color w:val="000000"/>
          <w:sz w:val="18"/>
          <w:lang w:eastAsia="tr-TR"/>
        </w:rPr>
        <w:t> </w:t>
      </w:r>
      <w:proofErr w:type="spellStart"/>
      <w:r w:rsidRPr="002E2BCD">
        <w:rPr>
          <w:rFonts w:ascii="Times New Roman" w:eastAsia="Times New Roman" w:hAnsi="Times New Roman" w:cs="Times New Roman"/>
          <w:color w:val="000000"/>
          <w:sz w:val="18"/>
          <w:lang w:eastAsia="tr-TR"/>
        </w:rPr>
        <w:t>ilmuhaberleri</w:t>
      </w:r>
      <w:proofErr w:type="spellEnd"/>
      <w:r w:rsidRPr="002E2BCD">
        <w:rPr>
          <w:rFonts w:ascii="Times New Roman" w:eastAsia="Times New Roman" w:hAnsi="Times New Roman" w:cs="Times New Roman"/>
          <w:color w:val="000000"/>
          <w:sz w:val="18"/>
          <w:szCs w:val="18"/>
          <w:lang w:eastAsia="tr-TR"/>
        </w:rPr>
        <w:t>), tebligat için Türkiye’de adres göstermeleri ve TC kimlik numarasını gösterir nüfus cüzdan fotokopisi,</w:t>
      </w:r>
    </w:p>
    <w:p w:rsidR="002E2BCD" w:rsidRPr="002E2BCD" w:rsidRDefault="002E2BCD" w:rsidP="002E2BCD">
      <w:pPr>
        <w:spacing w:after="0" w:line="240" w:lineRule="atLeast"/>
        <w:ind w:firstLine="567"/>
        <w:jc w:val="both"/>
        <w:rPr>
          <w:rFonts w:ascii="Times New Roman" w:eastAsia="Times New Roman" w:hAnsi="Times New Roman" w:cs="Times New Roman"/>
          <w:color w:val="000000"/>
          <w:sz w:val="20"/>
          <w:szCs w:val="20"/>
          <w:lang w:eastAsia="tr-TR"/>
        </w:rPr>
      </w:pPr>
      <w:r w:rsidRPr="002E2BCD">
        <w:rPr>
          <w:rFonts w:ascii="Times New Roman" w:eastAsia="Times New Roman" w:hAnsi="Times New Roman" w:cs="Times New Roman"/>
          <w:color w:val="000000"/>
          <w:sz w:val="18"/>
          <w:szCs w:val="18"/>
          <w:lang w:eastAsia="tr-TR"/>
        </w:rPr>
        <w:t>b) Tüzel kişilerde ise; 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temsile tam yetkili olduklarını gösterir noterlikçe tasdik edilmiş yetki belgesi ve imza sirkülerini veya</w:t>
      </w:r>
      <w:r w:rsidRPr="002E2BCD">
        <w:rPr>
          <w:rFonts w:ascii="Times New Roman" w:eastAsia="Times New Roman" w:hAnsi="Times New Roman" w:cs="Times New Roman"/>
          <w:color w:val="000000"/>
          <w:sz w:val="18"/>
          <w:lang w:eastAsia="tr-TR"/>
        </w:rPr>
        <w:t> </w:t>
      </w:r>
      <w:proofErr w:type="gramStart"/>
      <w:r w:rsidRPr="002E2BCD">
        <w:rPr>
          <w:rFonts w:ascii="Times New Roman" w:eastAsia="Times New Roman" w:hAnsi="Times New Roman" w:cs="Times New Roman"/>
          <w:color w:val="000000"/>
          <w:sz w:val="18"/>
          <w:lang w:eastAsia="tr-TR"/>
        </w:rPr>
        <w:t>vekaletname</w:t>
      </w:r>
      <w:proofErr w:type="gramEnd"/>
      <w:r w:rsidRPr="002E2BCD">
        <w:rPr>
          <w:rFonts w:ascii="Times New Roman" w:eastAsia="Times New Roman" w:hAnsi="Times New Roman" w:cs="Times New Roman"/>
          <w:color w:val="000000"/>
          <w:sz w:val="18"/>
          <w:lang w:eastAsia="tr-TR"/>
        </w:rPr>
        <w:t> </w:t>
      </w:r>
      <w:r w:rsidRPr="002E2BCD">
        <w:rPr>
          <w:rFonts w:ascii="Times New Roman" w:eastAsia="Times New Roman" w:hAnsi="Times New Roman" w:cs="Times New Roman"/>
          <w:color w:val="000000"/>
          <w:sz w:val="18"/>
          <w:szCs w:val="18"/>
          <w:lang w:eastAsia="tr-TR"/>
        </w:rPr>
        <w:t>aslını vermeleri,</w:t>
      </w:r>
      <w:r w:rsidRPr="002E2BCD">
        <w:rPr>
          <w:rFonts w:ascii="Times New Roman" w:eastAsia="Times New Roman" w:hAnsi="Times New Roman" w:cs="Times New Roman"/>
          <w:color w:val="000000"/>
          <w:sz w:val="18"/>
          <w:lang w:eastAsia="tr-TR"/>
        </w:rPr>
        <w:t> </w:t>
      </w:r>
    </w:p>
    <w:p w:rsidR="002E2BCD" w:rsidRPr="002E2BCD" w:rsidRDefault="002E2BCD" w:rsidP="002E2BCD">
      <w:pPr>
        <w:spacing w:after="0" w:line="240" w:lineRule="atLeast"/>
        <w:ind w:firstLine="567"/>
        <w:jc w:val="both"/>
        <w:rPr>
          <w:rFonts w:ascii="Times New Roman" w:eastAsia="Times New Roman" w:hAnsi="Times New Roman" w:cs="Times New Roman"/>
          <w:color w:val="000000"/>
          <w:sz w:val="20"/>
          <w:szCs w:val="20"/>
          <w:lang w:eastAsia="tr-TR"/>
        </w:rPr>
      </w:pPr>
      <w:r w:rsidRPr="002E2BCD">
        <w:rPr>
          <w:rFonts w:ascii="Times New Roman" w:eastAsia="Times New Roman" w:hAnsi="Times New Roman" w:cs="Times New Roman"/>
          <w:color w:val="000000"/>
          <w:sz w:val="18"/>
          <w:szCs w:val="18"/>
          <w:lang w:eastAsia="tr-TR"/>
        </w:rPr>
        <w:t>c) Satın almak istedikleri taşınmazlara ait yatıracakları teminat makbuzlarını veya banka teminat mektuplarını (Teminat Mektubunun Geçici, Süresiz, Limit içi olması ve teyit yazısının da ibrazı gerekir.) ihale başlama saatine kadar komisyon başkanlığına teslim edilmesi zorunludur.</w:t>
      </w:r>
    </w:p>
    <w:p w:rsidR="002E2BCD" w:rsidRPr="002E2BCD" w:rsidRDefault="002E2BCD" w:rsidP="002E2BCD">
      <w:pPr>
        <w:spacing w:after="0" w:line="240" w:lineRule="atLeast"/>
        <w:ind w:firstLine="567"/>
        <w:jc w:val="both"/>
        <w:rPr>
          <w:rFonts w:ascii="Times New Roman" w:eastAsia="Times New Roman" w:hAnsi="Times New Roman" w:cs="Times New Roman"/>
          <w:color w:val="000000"/>
          <w:sz w:val="20"/>
          <w:szCs w:val="20"/>
          <w:lang w:eastAsia="tr-TR"/>
        </w:rPr>
      </w:pPr>
      <w:r w:rsidRPr="002E2BCD">
        <w:rPr>
          <w:rFonts w:ascii="Times New Roman" w:eastAsia="Times New Roman" w:hAnsi="Times New Roman" w:cs="Times New Roman"/>
          <w:color w:val="000000"/>
          <w:sz w:val="18"/>
          <w:szCs w:val="18"/>
          <w:lang w:eastAsia="tr-TR"/>
        </w:rPr>
        <w:t>3 - İhale şartnameleri mesai saatleri içerisinde Taşınmaz Satışları Servisinde görülebilir.</w:t>
      </w:r>
    </w:p>
    <w:p w:rsidR="002E2BCD" w:rsidRPr="002E2BCD" w:rsidRDefault="002E2BCD" w:rsidP="002E2BCD">
      <w:pPr>
        <w:spacing w:after="0" w:line="240" w:lineRule="atLeast"/>
        <w:ind w:firstLine="567"/>
        <w:jc w:val="both"/>
        <w:rPr>
          <w:rFonts w:ascii="Times New Roman" w:eastAsia="Times New Roman" w:hAnsi="Times New Roman" w:cs="Times New Roman"/>
          <w:color w:val="000000"/>
          <w:sz w:val="20"/>
          <w:szCs w:val="20"/>
          <w:lang w:eastAsia="tr-TR"/>
        </w:rPr>
      </w:pPr>
      <w:r w:rsidRPr="002E2BCD">
        <w:rPr>
          <w:rFonts w:ascii="Times New Roman" w:eastAsia="Times New Roman" w:hAnsi="Times New Roman" w:cs="Times New Roman"/>
          <w:color w:val="000000"/>
          <w:sz w:val="18"/>
          <w:szCs w:val="18"/>
          <w:lang w:eastAsia="tr-TR"/>
        </w:rPr>
        <w:t>4 - 4706 sayılı Kanun gereğince, Hazine tarafından yapılan satış işlemleri ve bu işlemler sırasında düzenlenen belgeler vergi, resim ve harçtan (K.D.V, Karar Pulu ve Tapu Harcı) müstesnadır. Satışı yapılan taşınmazlar, satış tarihini takip eden yıldan itibaren 5 yıl süre ile Emlak Vergisine tabi değildir.</w:t>
      </w:r>
      <w:r w:rsidRPr="002E2BCD">
        <w:rPr>
          <w:rFonts w:ascii="Times New Roman" w:eastAsia="Times New Roman" w:hAnsi="Times New Roman" w:cs="Times New Roman"/>
          <w:color w:val="000000"/>
          <w:sz w:val="18"/>
          <w:lang w:eastAsia="tr-TR"/>
        </w:rPr>
        <w:t> </w:t>
      </w:r>
    </w:p>
    <w:p w:rsidR="002E2BCD" w:rsidRPr="002E2BCD" w:rsidRDefault="002E2BCD" w:rsidP="002E2BCD">
      <w:pPr>
        <w:spacing w:after="0" w:line="240" w:lineRule="atLeast"/>
        <w:ind w:firstLine="567"/>
        <w:jc w:val="both"/>
        <w:rPr>
          <w:rFonts w:ascii="Times New Roman" w:eastAsia="Times New Roman" w:hAnsi="Times New Roman" w:cs="Times New Roman"/>
          <w:color w:val="000000"/>
          <w:sz w:val="20"/>
          <w:szCs w:val="20"/>
          <w:lang w:eastAsia="tr-TR"/>
        </w:rPr>
      </w:pPr>
      <w:r w:rsidRPr="002E2BCD">
        <w:rPr>
          <w:rFonts w:ascii="Times New Roman" w:eastAsia="Times New Roman" w:hAnsi="Times New Roman" w:cs="Times New Roman"/>
          <w:color w:val="000000"/>
          <w:sz w:val="18"/>
          <w:szCs w:val="18"/>
          <w:lang w:eastAsia="tr-TR"/>
        </w:rPr>
        <w:t>5 - İhale bedeli defaten ödenebileceği gibi, ihale bedelinin 5.000,00 TL'yi, aşması halinde, talep üzerine, bedelin 1/4 'ü peşin, kalan kısmı kanuni faiz uygulanmak suretiyle en fazla iki yılda eşit taksitlerle ödenmek üzere taksitlendirme yapılabilecektir.</w:t>
      </w:r>
      <w:r w:rsidRPr="002E2BCD">
        <w:rPr>
          <w:rFonts w:ascii="Times New Roman" w:eastAsia="Times New Roman" w:hAnsi="Times New Roman" w:cs="Times New Roman"/>
          <w:color w:val="000000"/>
          <w:sz w:val="18"/>
          <w:lang w:eastAsia="tr-TR"/>
        </w:rPr>
        <w:t> </w:t>
      </w:r>
    </w:p>
    <w:p w:rsidR="002E2BCD" w:rsidRPr="002E2BCD" w:rsidRDefault="002E2BCD" w:rsidP="002E2BCD">
      <w:pPr>
        <w:spacing w:after="0" w:line="240" w:lineRule="atLeast"/>
        <w:ind w:firstLine="567"/>
        <w:jc w:val="both"/>
        <w:rPr>
          <w:rFonts w:ascii="Times New Roman" w:eastAsia="Times New Roman" w:hAnsi="Times New Roman" w:cs="Times New Roman"/>
          <w:color w:val="000000"/>
          <w:sz w:val="20"/>
          <w:szCs w:val="20"/>
          <w:lang w:eastAsia="tr-TR"/>
        </w:rPr>
      </w:pPr>
      <w:r w:rsidRPr="002E2BCD">
        <w:rPr>
          <w:rFonts w:ascii="Times New Roman" w:eastAsia="Times New Roman" w:hAnsi="Times New Roman" w:cs="Times New Roman"/>
          <w:color w:val="000000"/>
          <w:sz w:val="18"/>
          <w:szCs w:val="18"/>
          <w:lang w:eastAsia="tr-TR"/>
        </w:rPr>
        <w:t>6 - Posta yolu ile verilecek tekliflerde gecikmeler kabul edilmeyecektir.</w:t>
      </w:r>
    </w:p>
    <w:p w:rsidR="002E2BCD" w:rsidRPr="002E2BCD" w:rsidRDefault="002E2BCD" w:rsidP="002E2BCD">
      <w:pPr>
        <w:spacing w:after="0" w:line="240" w:lineRule="atLeast"/>
        <w:ind w:firstLine="567"/>
        <w:jc w:val="both"/>
        <w:rPr>
          <w:rFonts w:ascii="Times New Roman" w:eastAsia="Times New Roman" w:hAnsi="Times New Roman" w:cs="Times New Roman"/>
          <w:color w:val="000000"/>
          <w:sz w:val="20"/>
          <w:szCs w:val="20"/>
          <w:lang w:eastAsia="tr-TR"/>
        </w:rPr>
      </w:pPr>
      <w:r w:rsidRPr="002E2BCD">
        <w:rPr>
          <w:rFonts w:ascii="Times New Roman" w:eastAsia="Times New Roman" w:hAnsi="Times New Roman" w:cs="Times New Roman"/>
          <w:color w:val="000000"/>
          <w:sz w:val="18"/>
          <w:szCs w:val="18"/>
          <w:lang w:eastAsia="tr-TR"/>
        </w:rPr>
        <w:t>7 - Komisyon ihaleyi yapıp yapmamakta serbesttir. Bu ihaleye ilişkin bilgiler; www.</w:t>
      </w:r>
      <w:proofErr w:type="spellStart"/>
      <w:r w:rsidRPr="002E2BCD">
        <w:rPr>
          <w:rFonts w:ascii="Times New Roman" w:eastAsia="Times New Roman" w:hAnsi="Times New Roman" w:cs="Times New Roman"/>
          <w:color w:val="000000"/>
          <w:sz w:val="18"/>
          <w:szCs w:val="18"/>
          <w:lang w:eastAsia="tr-TR"/>
        </w:rPr>
        <w:t>ankdef</w:t>
      </w:r>
      <w:proofErr w:type="spellEnd"/>
      <w:r w:rsidRPr="002E2BCD">
        <w:rPr>
          <w:rFonts w:ascii="Times New Roman" w:eastAsia="Times New Roman" w:hAnsi="Times New Roman" w:cs="Times New Roman"/>
          <w:color w:val="000000"/>
          <w:sz w:val="18"/>
          <w:szCs w:val="18"/>
          <w:lang w:eastAsia="tr-TR"/>
        </w:rPr>
        <w:t>.gov.tr, Türkiye Genelindeki ihale bilgileri is e; www.</w:t>
      </w:r>
      <w:proofErr w:type="spellStart"/>
      <w:r w:rsidRPr="002E2BCD">
        <w:rPr>
          <w:rFonts w:ascii="Times New Roman" w:eastAsia="Times New Roman" w:hAnsi="Times New Roman" w:cs="Times New Roman"/>
          <w:color w:val="000000"/>
          <w:sz w:val="18"/>
          <w:szCs w:val="18"/>
          <w:lang w:eastAsia="tr-TR"/>
        </w:rPr>
        <w:t>milliemlak</w:t>
      </w:r>
      <w:proofErr w:type="spellEnd"/>
      <w:r w:rsidRPr="002E2BCD">
        <w:rPr>
          <w:rFonts w:ascii="Times New Roman" w:eastAsia="Times New Roman" w:hAnsi="Times New Roman" w:cs="Times New Roman"/>
          <w:color w:val="000000"/>
          <w:sz w:val="18"/>
          <w:szCs w:val="18"/>
          <w:lang w:eastAsia="tr-TR"/>
        </w:rPr>
        <w:t>.gov.tr web sayfalarından öğrenilebilir.</w:t>
      </w:r>
      <w:r w:rsidRPr="002E2BCD">
        <w:rPr>
          <w:rFonts w:ascii="Times New Roman" w:eastAsia="Times New Roman" w:hAnsi="Times New Roman" w:cs="Times New Roman"/>
          <w:color w:val="000000"/>
          <w:sz w:val="18"/>
          <w:lang w:eastAsia="tr-TR"/>
        </w:rPr>
        <w:t> </w:t>
      </w:r>
    </w:p>
    <w:p w:rsidR="002E2BCD" w:rsidRPr="002E2BCD" w:rsidRDefault="002E2BCD" w:rsidP="002E2BCD">
      <w:pPr>
        <w:spacing w:after="0" w:line="240" w:lineRule="atLeast"/>
        <w:ind w:firstLine="567"/>
        <w:jc w:val="both"/>
        <w:rPr>
          <w:rFonts w:ascii="Times New Roman" w:eastAsia="Times New Roman" w:hAnsi="Times New Roman" w:cs="Times New Roman"/>
          <w:color w:val="000000"/>
          <w:sz w:val="20"/>
          <w:szCs w:val="20"/>
          <w:lang w:eastAsia="tr-TR"/>
        </w:rPr>
      </w:pPr>
      <w:r w:rsidRPr="002E2BCD">
        <w:rPr>
          <w:rFonts w:ascii="Times New Roman" w:eastAsia="Times New Roman" w:hAnsi="Times New Roman" w:cs="Times New Roman"/>
          <w:color w:val="000000"/>
          <w:sz w:val="18"/>
          <w:szCs w:val="18"/>
          <w:lang w:eastAsia="tr-TR"/>
        </w:rPr>
        <w:t>Adres:</w:t>
      </w:r>
      <w:r w:rsidRPr="002E2BCD">
        <w:rPr>
          <w:rFonts w:ascii="Times New Roman" w:eastAsia="Times New Roman" w:hAnsi="Times New Roman" w:cs="Times New Roman"/>
          <w:color w:val="000000"/>
          <w:sz w:val="18"/>
          <w:lang w:eastAsia="tr-TR"/>
        </w:rPr>
        <w:t> </w:t>
      </w:r>
      <w:proofErr w:type="spellStart"/>
      <w:r w:rsidRPr="002E2BCD">
        <w:rPr>
          <w:rFonts w:ascii="Times New Roman" w:eastAsia="Times New Roman" w:hAnsi="Times New Roman" w:cs="Times New Roman"/>
          <w:color w:val="000000"/>
          <w:sz w:val="18"/>
          <w:lang w:eastAsia="tr-TR"/>
        </w:rPr>
        <w:t>Mithatpaşa</w:t>
      </w:r>
      <w:proofErr w:type="spellEnd"/>
      <w:r w:rsidRPr="002E2BCD">
        <w:rPr>
          <w:rFonts w:ascii="Times New Roman" w:eastAsia="Times New Roman" w:hAnsi="Times New Roman" w:cs="Times New Roman"/>
          <w:color w:val="000000"/>
          <w:sz w:val="18"/>
          <w:lang w:eastAsia="tr-TR"/>
        </w:rPr>
        <w:t> </w:t>
      </w:r>
      <w:r w:rsidRPr="002E2BCD">
        <w:rPr>
          <w:rFonts w:ascii="Times New Roman" w:eastAsia="Times New Roman" w:hAnsi="Times New Roman" w:cs="Times New Roman"/>
          <w:color w:val="000000"/>
          <w:sz w:val="18"/>
          <w:szCs w:val="18"/>
          <w:lang w:eastAsia="tr-TR"/>
        </w:rPr>
        <w:t>Cad. No:9 Yenişehir 06420/ANKARA Tel: 0 (312) 432 23 00 (6 Hat)</w:t>
      </w:r>
      <w:r w:rsidRPr="002E2BCD">
        <w:rPr>
          <w:rFonts w:ascii="Times New Roman" w:eastAsia="Times New Roman" w:hAnsi="Times New Roman" w:cs="Times New Roman"/>
          <w:color w:val="000000"/>
          <w:sz w:val="18"/>
          <w:lang w:eastAsia="tr-TR"/>
        </w:rPr>
        <w:t> </w:t>
      </w:r>
      <w:proofErr w:type="gramStart"/>
      <w:r w:rsidRPr="002E2BCD">
        <w:rPr>
          <w:rFonts w:ascii="Times New Roman" w:eastAsia="Times New Roman" w:hAnsi="Times New Roman" w:cs="Times New Roman"/>
          <w:color w:val="000000"/>
          <w:sz w:val="18"/>
          <w:lang w:eastAsia="tr-TR"/>
        </w:rPr>
        <w:t>Dahili</w:t>
      </w:r>
      <w:proofErr w:type="gramEnd"/>
      <w:r w:rsidRPr="002E2BCD">
        <w:rPr>
          <w:rFonts w:ascii="Times New Roman" w:eastAsia="Times New Roman" w:hAnsi="Times New Roman" w:cs="Times New Roman"/>
          <w:color w:val="000000"/>
          <w:sz w:val="18"/>
          <w:szCs w:val="18"/>
          <w:lang w:eastAsia="tr-TR"/>
        </w:rPr>
        <w:t>: 1371-1374</w:t>
      </w:r>
    </w:p>
    <w:p w:rsidR="002E2BCD" w:rsidRPr="002E2BCD" w:rsidRDefault="002E2BCD" w:rsidP="002E2BCD">
      <w:pPr>
        <w:spacing w:after="0" w:line="240" w:lineRule="atLeast"/>
        <w:ind w:firstLine="567"/>
        <w:jc w:val="both"/>
        <w:rPr>
          <w:rFonts w:ascii="Times New Roman" w:eastAsia="Times New Roman" w:hAnsi="Times New Roman" w:cs="Times New Roman"/>
          <w:color w:val="000000"/>
          <w:sz w:val="20"/>
          <w:szCs w:val="20"/>
          <w:lang w:eastAsia="tr-TR"/>
        </w:rPr>
      </w:pPr>
      <w:r w:rsidRPr="002E2BCD">
        <w:rPr>
          <w:rFonts w:ascii="Times New Roman" w:eastAsia="Times New Roman" w:hAnsi="Times New Roman" w:cs="Times New Roman"/>
          <w:color w:val="000000"/>
          <w:sz w:val="18"/>
          <w:szCs w:val="18"/>
          <w:lang w:eastAsia="tr-TR"/>
        </w:rPr>
        <w:t>İlan olunur.</w:t>
      </w:r>
    </w:p>
    <w:p w:rsidR="00F57847" w:rsidRDefault="00F57847"/>
    <w:sectPr w:rsidR="00F57847" w:rsidSect="002E2BCD">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2E2BCD"/>
    <w:rsid w:val="002E2BCD"/>
    <w:rsid w:val="00F578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8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2E2BCD"/>
  </w:style>
  <w:style w:type="character" w:customStyle="1" w:styleId="apple-converted-space">
    <w:name w:val="apple-converted-space"/>
    <w:basedOn w:val="VarsaylanParagrafYazTipi"/>
    <w:rsid w:val="002E2BCD"/>
  </w:style>
  <w:style w:type="character" w:customStyle="1" w:styleId="spelle">
    <w:name w:val="spelle"/>
    <w:basedOn w:val="VarsaylanParagrafYazTipi"/>
    <w:rsid w:val="002E2BCD"/>
  </w:style>
</w:styles>
</file>

<file path=word/webSettings.xml><?xml version="1.0" encoding="utf-8"?>
<w:webSettings xmlns:r="http://schemas.openxmlformats.org/officeDocument/2006/relationships" xmlns:w="http://schemas.openxmlformats.org/wordprocessingml/2006/main">
  <w:divs>
    <w:div w:id="11583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2016-11-10T05:39:00Z</dcterms:created>
  <dcterms:modified xsi:type="dcterms:W3CDTF">2016-11-10T05:39:00Z</dcterms:modified>
</cp:coreProperties>
</file>